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E413C" w:rsidRDefault="00CD0810" w:rsidP="00DE413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DE413C" w:rsidRPr="00DE413C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="00DE413C" w:rsidRPr="00DE413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134B8" w:rsidRPr="001134B8" w:rsidRDefault="00DE413C" w:rsidP="00DE413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CD0810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4 от </w:t>
      </w:r>
      <w:r w:rsidR="00CD0810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0 сентября 2024 года «</w:t>
      </w:r>
      <w:r w:rsidR="00CD0810" w:rsidRPr="00CD0810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сельского поселения Захаркино муниципального района Сергиевский Самарской области № 30 от 03.07.2013 г. «О подготовке проекта правил землепользования и застройки сельского поселения Захаркино муниципального района Сергиевский Самарской области</w:t>
      </w:r>
      <w:proofErr w:type="gramStart"/>
      <w:r w:rsidR="00CD0810" w:rsidRPr="00CD0810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CD0810">
        <w:rPr>
          <w:rFonts w:ascii="Times New Roman" w:eastAsia="Calibri" w:hAnsi="Times New Roman" w:cs="Times New Roman"/>
          <w:sz w:val="12"/>
          <w:szCs w:val="12"/>
        </w:rPr>
        <w:t>……..……………………………………………………………3</w:t>
      </w:r>
    </w:p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6808" w:rsidRDefault="00F26808" w:rsidP="00F268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E413C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 w:rsidRPr="00F26808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  <w:r w:rsidRPr="00DE413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E413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26808" w:rsidRPr="00F26808" w:rsidRDefault="00F26808" w:rsidP="00F2680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130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сентября 2024 года «</w:t>
      </w:r>
      <w:r w:rsidRPr="00F26808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городского поселения Суходол муниципального района Сергиевский № 68 от 26.04.2024 г. «Об утверждении муниципальной Программы городского поселения Суходол муниципального района Сергиевский «Модернизация и развитие автомобильных дорог общего пользования местного значения на 2024-2026 годы</w:t>
      </w:r>
      <w:proofErr w:type="gramStart"/>
      <w:r w:rsidRPr="00F26808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…………………………………………………………………………………………………………………………………………………………3</w:t>
      </w:r>
    </w:p>
    <w:p w:rsidR="00A34E15" w:rsidRDefault="00A34E1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F26808" w:rsidP="00F268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3. Информационное сообщение…………………………………………………………………………………………………………………………3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10 </w:t>
      </w:r>
      <w:r>
        <w:rPr>
          <w:rFonts w:ascii="Times New Roman" w:eastAsia="Calibri" w:hAnsi="Times New Roman" w:cs="Times New Roman"/>
          <w:sz w:val="12"/>
          <w:szCs w:val="12"/>
        </w:rPr>
        <w:t>сентября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2024г.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№34</w:t>
      </w:r>
    </w:p>
    <w:p w:rsid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сельского поселения Захаркино </w:t>
      </w:r>
    </w:p>
    <w:p w:rsid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CD0810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 № 30 от 03.07.2013 г. «О подготовке проекта правил землепользования 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CD0810">
        <w:rPr>
          <w:rFonts w:ascii="Times New Roman" w:eastAsia="Calibri" w:hAnsi="Times New Roman" w:cs="Times New Roman"/>
          <w:b/>
          <w:sz w:val="12"/>
          <w:szCs w:val="12"/>
        </w:rPr>
        <w:t>и</w:t>
      </w:r>
      <w:proofErr w:type="gramEnd"/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застройки сельского поселения Захаркино муниципального района Сергиевский Самарской области»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Pr="00CD0810" w:rsidRDefault="00CD0810" w:rsidP="00CD081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С целью уточнения состава Комиссии по подготовке проекта Правил землепользования и застройки сельского поселения Захаркино муниципального района Сергиевский Самарской области в соответствии с Градостроительным кодексом Российской Федерации,  Федеральным законом от 06.10.2003 № 131-ФЗ «Об общих принципах организации местного самоуправления в Российской Федерации», Законом Самарской области от 12.07.2006 № 90-ГД «О градостроительной деятельности на территории Самарской области», руководствуясь Уставом сельского поселения Захаркино муниципального района Сергиевский Самарской области, Администрация сельского поселения Захаркино муниципального района Сергиевский Самарской области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Приложение № 2 к постановлению Администрации сельского поселения Захаркино муниципального района Сергиевский Самарской области № 30 </w:t>
      </w:r>
      <w:r w:rsidRPr="00CD0810">
        <w:rPr>
          <w:rFonts w:ascii="Times New Roman" w:eastAsia="Calibri" w:hAnsi="Times New Roman" w:cs="Times New Roman"/>
          <w:sz w:val="12"/>
          <w:szCs w:val="12"/>
        </w:rPr>
        <w:t>от 03.07.2013г.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«О подготовке проекта правил землепользования и застройки сельского поселения </w:t>
      </w:r>
      <w:r w:rsidRPr="00CD0810">
        <w:rPr>
          <w:rFonts w:ascii="Times New Roman" w:eastAsia="Calibri" w:hAnsi="Times New Roman" w:cs="Times New Roman"/>
          <w:sz w:val="12"/>
          <w:szCs w:val="12"/>
        </w:rPr>
        <w:t>Захаркино муниципального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 Самарской области» изложить в новой редакции согласно приложению №1 к настоящему постановлению.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Администрации сельского поселения </w:t>
      </w:r>
      <w:r w:rsidRPr="00CD0810">
        <w:rPr>
          <w:rFonts w:ascii="Times New Roman" w:eastAsia="Calibri" w:hAnsi="Times New Roman" w:cs="Times New Roman"/>
          <w:sz w:val="12"/>
          <w:szCs w:val="12"/>
        </w:rPr>
        <w:t>Захаркино муниципального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района </w:t>
      </w:r>
      <w:r w:rsidRPr="00CD0810">
        <w:rPr>
          <w:rFonts w:ascii="Times New Roman" w:eastAsia="Calibri" w:hAnsi="Times New Roman" w:cs="Times New Roman"/>
          <w:sz w:val="12"/>
          <w:szCs w:val="12"/>
        </w:rPr>
        <w:t>Сергиевский №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10 от 09.03.2023 г. «О внесении изменений в Постановление Администрации сельского поселения </w:t>
      </w:r>
      <w:r w:rsidRPr="00CD0810">
        <w:rPr>
          <w:rFonts w:ascii="Times New Roman" w:eastAsia="Calibri" w:hAnsi="Times New Roman" w:cs="Times New Roman"/>
          <w:sz w:val="12"/>
          <w:szCs w:val="12"/>
        </w:rPr>
        <w:t>Захаркино муниципального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 Самарской области № 30 от 03.07.2013г. «О подготовке проекта правил землепользования и застройки сельского поселения Захаркино муниципального района Сергиевский Самарской области».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0810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0810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подписания.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081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постановления оставляю за собой.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CD0810" w:rsidRDefault="00CD0810" w:rsidP="00CD081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D0810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Д.П.Больсунов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Pr="00CD0810" w:rsidRDefault="00CD0810" w:rsidP="00CD081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81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CD0810" w:rsidRPr="00CD0810" w:rsidRDefault="00CD0810" w:rsidP="00CD081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CD0810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CD0810">
        <w:rPr>
          <w:rFonts w:ascii="Times New Roman" w:eastAsia="Calibri" w:hAnsi="Times New Roman" w:cs="Times New Roman"/>
          <w:i/>
          <w:sz w:val="12"/>
          <w:szCs w:val="12"/>
        </w:rPr>
        <w:t xml:space="preserve"> постановлению администрации сельского поселения </w:t>
      </w:r>
      <w:r w:rsidRPr="00CD0810">
        <w:rPr>
          <w:rFonts w:ascii="Times New Roman" w:eastAsia="Calibri" w:hAnsi="Times New Roman" w:cs="Times New Roman"/>
          <w:i/>
          <w:sz w:val="12"/>
          <w:szCs w:val="12"/>
        </w:rPr>
        <w:t>Захаркино</w:t>
      </w:r>
    </w:p>
    <w:p w:rsidR="00CD0810" w:rsidRPr="00CD0810" w:rsidRDefault="00CD0810" w:rsidP="00CD081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CD0810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CD0810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i/>
          <w:sz w:val="12"/>
          <w:szCs w:val="12"/>
        </w:rPr>
        <w:t>№3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CD0810">
        <w:rPr>
          <w:rFonts w:ascii="Times New Roman" w:eastAsia="Calibri" w:hAnsi="Times New Roman" w:cs="Times New Roman"/>
          <w:i/>
          <w:sz w:val="12"/>
          <w:szCs w:val="12"/>
        </w:rPr>
        <w:t xml:space="preserve"> от “10” </w:t>
      </w:r>
      <w:r>
        <w:rPr>
          <w:rFonts w:ascii="Times New Roman" w:eastAsia="Calibri" w:hAnsi="Times New Roman" w:cs="Times New Roman"/>
          <w:i/>
          <w:sz w:val="12"/>
          <w:szCs w:val="12"/>
        </w:rPr>
        <w:t>сентя</w:t>
      </w:r>
      <w:r w:rsidRPr="00CD0810">
        <w:rPr>
          <w:rFonts w:ascii="Times New Roman" w:eastAsia="Calibri" w:hAnsi="Times New Roman" w:cs="Times New Roman"/>
          <w:i/>
          <w:sz w:val="12"/>
          <w:szCs w:val="12"/>
        </w:rPr>
        <w:t>бря 2024 г.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bCs/>
          <w:sz w:val="12"/>
          <w:szCs w:val="12"/>
        </w:rPr>
        <w:t>СОСТАВ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proofErr w:type="gramStart"/>
      <w:r w:rsidRPr="00CD0810">
        <w:rPr>
          <w:rFonts w:ascii="Times New Roman" w:eastAsia="Calibri" w:hAnsi="Times New Roman" w:cs="Times New Roman"/>
          <w:b/>
          <w:bCs/>
          <w:sz w:val="12"/>
          <w:szCs w:val="12"/>
        </w:rPr>
        <w:t>комиссии</w:t>
      </w:r>
      <w:proofErr w:type="gramEnd"/>
      <w:r w:rsidRPr="00CD081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по подготовке проекта правил землепользования и застройки на территории сельского поселения Захаркино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E0" w:firstRow="1" w:lastRow="1" w:firstColumn="1" w:lastColumn="0" w:noHBand="0" w:noVBand="0"/>
      </w:tblPr>
      <w:tblGrid>
        <w:gridCol w:w="1423"/>
        <w:gridCol w:w="992"/>
        <w:gridCol w:w="5108"/>
      </w:tblGrid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Председатель комиссии</w:t>
            </w: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Больсунов</w:t>
            </w:r>
            <w:proofErr w:type="spellEnd"/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Д.П.</w:t>
            </w: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Глава сельского поселения Захаркино муниципального района Сергиевский 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Заместитель председателя комиссии</w:t>
            </w: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Кияткина</w:t>
            </w:r>
            <w:proofErr w:type="spellEnd"/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Т.А.</w:t>
            </w: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Специалист Администрации сельского поселения Захаркино муниципального района Сергиевский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Секретарь комиссии</w:t>
            </w: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Дубинина Л.Н.</w:t>
            </w: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Ведущий специалист Администрации сельского поселения Захаркино муниципального района Сергиевский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Члены комиссии </w:t>
            </w: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Коновалов С.И.</w:t>
            </w:r>
          </w:p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Заместитель руководителя МКУ «Управления заказчика-застройщика, архитектуры и градостроительства» муниципального района Сергиевский (по согласованию)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Абрамова Н.А.</w:t>
            </w:r>
          </w:p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Комитета по управлению муниципальным имуществом муниципального района Сергиевский (по согласованию)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Ганиева С.Р.</w:t>
            </w:r>
          </w:p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(по согласованию)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Стрельцова</w:t>
            </w:r>
            <w:proofErr w:type="spellEnd"/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И.П. </w:t>
            </w:r>
          </w:p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Заместитель руководителя Контрольного управления администрации муниципального района Сергиевский (по согласованию)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Облыгина</w:t>
            </w:r>
            <w:proofErr w:type="spellEnd"/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Ю.В.</w:t>
            </w:r>
          </w:p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Правового управления администрации муниципального района Сергиевский (по согласованию)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Сергеева А.А</w:t>
            </w:r>
          </w:p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Главный специалист отдела торговли и экономического развития администрации муниципального района Сергиевский (по согласованию)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Николаева О.Н.</w:t>
            </w: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МКУ «Управления культуры, туризма и молодежной политики» муниципального района Сергиевский (по согласованию)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Семагин</w:t>
            </w:r>
            <w:proofErr w:type="spellEnd"/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С.А.</w:t>
            </w: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Начальник отдела по делам ГО и ЧС администрации муниципального района Сергиевский (по согласованию)</w:t>
            </w:r>
          </w:p>
        </w:tc>
      </w:tr>
      <w:tr w:rsidR="00CD0810" w:rsidRPr="00CD0810" w:rsidTr="00CD0810">
        <w:trPr>
          <w:trHeight w:val="20"/>
          <w:jc w:val="center"/>
        </w:trPr>
        <w:tc>
          <w:tcPr>
            <w:tcW w:w="946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Андреев О.С.</w:t>
            </w:r>
          </w:p>
        </w:tc>
        <w:tc>
          <w:tcPr>
            <w:tcW w:w="3395" w:type="pct"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Депутат Собрания представителей сельского поселения Захаркино муниципального района Сергиевский (по согласованию)</w:t>
            </w:r>
          </w:p>
        </w:tc>
      </w:tr>
    </w:tbl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</w:t>
      </w:r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СУХОДОЛ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сентября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2024г.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№130</w:t>
      </w:r>
    </w:p>
    <w:p w:rsid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 к постановлению администрации городского поселения Суходол</w:t>
      </w:r>
    </w:p>
    <w:p w:rsid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CD0810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№ 68 от 26.04.2024 г. «Об утверждении муниципальной Программы</w:t>
      </w:r>
    </w:p>
    <w:p w:rsid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CD0810">
        <w:rPr>
          <w:rFonts w:ascii="Times New Roman" w:eastAsia="Calibri" w:hAnsi="Times New Roman" w:cs="Times New Roman"/>
          <w:b/>
          <w:sz w:val="12"/>
          <w:szCs w:val="12"/>
        </w:rPr>
        <w:t>городского</w:t>
      </w:r>
      <w:proofErr w:type="gramEnd"/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поселения Суходол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081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«Модернизация и развитие автомобильных дорог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CD0810">
        <w:rPr>
          <w:rFonts w:ascii="Times New Roman" w:eastAsia="Calibri" w:hAnsi="Times New Roman" w:cs="Times New Roman"/>
          <w:b/>
          <w:sz w:val="12"/>
          <w:szCs w:val="12"/>
        </w:rPr>
        <w:t>общего</w:t>
      </w:r>
      <w:proofErr w:type="gramEnd"/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пользования местного значения на 2024-2026 годы»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lastRenderedPageBreak/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городского поселения Суходол муниципального района Сергиевский и в целях повышения уровня благоустройства дорог городского поселения Суходол    муниципального района Сергиевский, администрация городского поселения Суходол муниципального района Сергиевский,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CD0810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городского поселения Суходол муниципального района Сергиевский № 68 от 26.04.2024 года «Об утверждении муниципальной Программы городского поселения Суходол муниципального района Сергиевский</w:t>
      </w:r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0810">
        <w:rPr>
          <w:rFonts w:ascii="Times New Roman" w:eastAsia="Calibri" w:hAnsi="Times New Roman" w:cs="Times New Roman"/>
          <w:sz w:val="12"/>
          <w:szCs w:val="12"/>
        </w:rPr>
        <w:t>«Модернизация и развитие автомобильных дорог общего пользования местного значения на 2024-2026 годы» (далее - Программа) следующего содержания: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Программы» изложить в следующей редакции: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«Общий объем финансирования Программы составляет </w:t>
      </w:r>
      <w:r w:rsidRPr="00CD0810">
        <w:rPr>
          <w:rFonts w:ascii="Times New Roman" w:eastAsia="Calibri" w:hAnsi="Times New Roman" w:cs="Times New Roman"/>
          <w:bCs/>
          <w:sz w:val="12"/>
          <w:szCs w:val="12"/>
        </w:rPr>
        <w:t xml:space="preserve">31 902 179,75 </w:t>
      </w:r>
      <w:r w:rsidRPr="00CD0810">
        <w:rPr>
          <w:rFonts w:ascii="Times New Roman" w:eastAsia="Calibri" w:hAnsi="Times New Roman" w:cs="Times New Roman"/>
          <w:sz w:val="12"/>
          <w:szCs w:val="12"/>
        </w:rPr>
        <w:t>(*) рублей, в том числе: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31 020 000,00 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882 179,75</w:t>
      </w:r>
      <w:r w:rsidRPr="00CD0810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CD0810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внебюджетные средства – 0,00 рублей, в том числе: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-2024 г. – 31</w:t>
      </w:r>
      <w:r w:rsidRPr="00CD0810">
        <w:rPr>
          <w:rFonts w:ascii="Times New Roman" w:eastAsia="Calibri" w:hAnsi="Times New Roman" w:cs="Times New Roman"/>
          <w:bCs/>
          <w:sz w:val="12"/>
          <w:szCs w:val="12"/>
        </w:rPr>
        <w:t xml:space="preserve"> 902 179,75 </w:t>
      </w:r>
      <w:r w:rsidRPr="00CD0810">
        <w:rPr>
          <w:rFonts w:ascii="Times New Roman" w:eastAsia="Calibri" w:hAnsi="Times New Roman" w:cs="Times New Roman"/>
          <w:sz w:val="12"/>
          <w:szCs w:val="12"/>
        </w:rPr>
        <w:t>рублей: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31 020 000,00 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882 179,75 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внебюджетные средства – 0,00 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-2025 г. – 0</w:t>
      </w:r>
      <w:r w:rsidRPr="00CD0810">
        <w:rPr>
          <w:rFonts w:ascii="Times New Roman" w:eastAsia="Calibri" w:hAnsi="Times New Roman" w:cs="Times New Roman"/>
          <w:bCs/>
          <w:sz w:val="12"/>
          <w:szCs w:val="12"/>
        </w:rPr>
        <w:t xml:space="preserve">,00  </w:t>
      </w: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рублей: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0,00 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бюджета– 0,00 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внебюджетные средства– 0,00 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-2026 г. – 0,00 рублей: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средства местного бюджета– 0,00 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бюджета– 0,00 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внебюджетные средства – 0,00 рублей».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1.2 В Программе раздел 4 «Обоснование ресурсного обеспечения Программы» изложить в следующей редакции: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средств местного бюджета, в том числе формируемых за счет поступающих в местный бюджет средств областного бюджета.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Мероприятия по проектированию, строительству, реконструкции, ремонту и капитальному ремонту автомобильных дорог городского поселения Суходол муниципального района Сергиевский, а также капитальный ремонт и ремонт дворовых территорий многоквартирных домов населенных пунктов, проездов к дворовым территориям многоквартирных домов населенных пунктов осуществляются также за счет средств местного бюджета.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Программные мероприятия, источники и объемы финансирования приведены в Приложении №1.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31</w:t>
      </w:r>
      <w:r w:rsidRPr="00CD0810">
        <w:rPr>
          <w:rFonts w:ascii="Times New Roman" w:eastAsia="Calibri" w:hAnsi="Times New Roman" w:cs="Times New Roman"/>
          <w:bCs/>
          <w:sz w:val="12"/>
          <w:szCs w:val="12"/>
        </w:rPr>
        <w:t xml:space="preserve"> 902 179,75 </w:t>
      </w:r>
      <w:r w:rsidRPr="00CD0810">
        <w:rPr>
          <w:rFonts w:ascii="Times New Roman" w:eastAsia="Calibri" w:hAnsi="Times New Roman" w:cs="Times New Roman"/>
          <w:sz w:val="12"/>
          <w:szCs w:val="12"/>
        </w:rPr>
        <w:t>(*) рублей, в том числе: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31 020 000,00 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882 179,75</w:t>
      </w:r>
      <w:r w:rsidRPr="00CD0810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CD0810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- внебюджетные средства – 0,00 рублей».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2. Приложение № 1 к Программе изложить в редакции согласно приложению № 1 к настоящему постановлению.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  опубликования.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5. Контроль за выполнением настоящего постановления оставляю за собой.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D0810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sz w:val="12"/>
          <w:szCs w:val="12"/>
        </w:rPr>
        <w:t xml:space="preserve">И. О. </w:t>
      </w:r>
      <w:proofErr w:type="spellStart"/>
      <w:r w:rsidRPr="00CD0810">
        <w:rPr>
          <w:rFonts w:ascii="Times New Roman" w:eastAsia="Calibri" w:hAnsi="Times New Roman" w:cs="Times New Roman"/>
          <w:sz w:val="12"/>
          <w:szCs w:val="12"/>
        </w:rPr>
        <w:t>Беседин</w:t>
      </w:r>
      <w:proofErr w:type="spellEnd"/>
    </w:p>
    <w:p w:rsid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Pr="00CD0810" w:rsidRDefault="00CD0810" w:rsidP="00CD081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81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CD0810" w:rsidRPr="00CD0810" w:rsidRDefault="00CD0810" w:rsidP="00CD081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CD0810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CD0810">
        <w:rPr>
          <w:rFonts w:ascii="Times New Roman" w:eastAsia="Calibri" w:hAnsi="Times New Roman" w:cs="Times New Roman"/>
          <w:i/>
          <w:sz w:val="12"/>
          <w:szCs w:val="12"/>
        </w:rPr>
        <w:t xml:space="preserve"> постановлению администрации </w:t>
      </w:r>
      <w:r w:rsidRPr="00CD0810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</w:p>
    <w:p w:rsidR="00CD0810" w:rsidRPr="00CD0810" w:rsidRDefault="00CD0810" w:rsidP="00CD081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CD0810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CD0810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</w:t>
      </w:r>
    </w:p>
    <w:p w:rsidR="00CD0810" w:rsidRPr="00CD0810" w:rsidRDefault="00CD0810" w:rsidP="00CD081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0810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130</w:t>
      </w:r>
      <w:r w:rsidRPr="00CD0810">
        <w:rPr>
          <w:rFonts w:ascii="Times New Roman" w:eastAsia="Calibri" w:hAnsi="Times New Roman" w:cs="Times New Roman"/>
          <w:i/>
          <w:sz w:val="12"/>
          <w:szCs w:val="12"/>
        </w:rPr>
        <w:t xml:space="preserve"> от “0</w:t>
      </w:r>
      <w:r>
        <w:rPr>
          <w:rFonts w:ascii="Times New Roman" w:eastAsia="Calibri" w:hAnsi="Times New Roman" w:cs="Times New Roman"/>
          <w:i/>
          <w:sz w:val="12"/>
          <w:szCs w:val="12"/>
        </w:rPr>
        <w:t>9</w:t>
      </w:r>
      <w:r w:rsidRPr="00CD0810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сентя</w:t>
      </w:r>
      <w:r w:rsidRPr="00CD0810">
        <w:rPr>
          <w:rFonts w:ascii="Times New Roman" w:eastAsia="Calibri" w:hAnsi="Times New Roman" w:cs="Times New Roman"/>
          <w:i/>
          <w:sz w:val="12"/>
          <w:szCs w:val="12"/>
        </w:rPr>
        <w:t>бря 2024 г.</w:t>
      </w:r>
    </w:p>
    <w:p w:rsid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CD0810">
        <w:rPr>
          <w:rFonts w:ascii="Times New Roman" w:eastAsia="Calibri" w:hAnsi="Times New Roman" w:cs="Times New Roman"/>
          <w:b/>
          <w:sz w:val="12"/>
          <w:szCs w:val="12"/>
        </w:rPr>
        <w:t>городского</w:t>
      </w:r>
      <w:proofErr w:type="gramEnd"/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поселения Суходол муниципального района Сергиевский "Модернизация и развитие автомобильных дорог</w:t>
      </w:r>
    </w:p>
    <w:p w:rsidR="00CD0810" w:rsidRPr="00CD0810" w:rsidRDefault="00CD0810" w:rsidP="00CD08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CD0810">
        <w:rPr>
          <w:rFonts w:ascii="Times New Roman" w:eastAsia="Calibri" w:hAnsi="Times New Roman" w:cs="Times New Roman"/>
          <w:b/>
          <w:sz w:val="12"/>
          <w:szCs w:val="12"/>
        </w:rPr>
        <w:t>общего</w:t>
      </w:r>
      <w:proofErr w:type="gramEnd"/>
      <w:r w:rsidRPr="00CD0810">
        <w:rPr>
          <w:rFonts w:ascii="Times New Roman" w:eastAsia="Calibri" w:hAnsi="Times New Roman" w:cs="Times New Roman"/>
          <w:b/>
          <w:sz w:val="12"/>
          <w:szCs w:val="12"/>
        </w:rPr>
        <w:t xml:space="preserve"> пользования местного значения на 2024-2026 годы"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122"/>
        <w:gridCol w:w="144"/>
        <w:gridCol w:w="143"/>
        <w:gridCol w:w="426"/>
        <w:gridCol w:w="427"/>
        <w:gridCol w:w="427"/>
        <w:gridCol w:w="427"/>
        <w:gridCol w:w="569"/>
        <w:gridCol w:w="426"/>
        <w:gridCol w:w="427"/>
        <w:gridCol w:w="424"/>
        <w:gridCol w:w="570"/>
        <w:gridCol w:w="427"/>
        <w:gridCol w:w="426"/>
        <w:gridCol w:w="424"/>
        <w:gridCol w:w="554"/>
      </w:tblGrid>
      <w:tr w:rsidR="00CD0810" w:rsidRPr="00CD0810" w:rsidTr="00F26808">
        <w:trPr>
          <w:trHeight w:val="20"/>
        </w:trPr>
        <w:tc>
          <w:tcPr>
            <w:tcW w:w="106" w:type="pct"/>
            <w:vMerge w:val="restar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745" w:type="pct"/>
            <w:vMerge w:val="restar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1" w:type="pct"/>
            <w:gridSpan w:val="2"/>
            <w:vMerge w:val="restar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Ед.        изм.</w:t>
            </w:r>
          </w:p>
        </w:tc>
        <w:tc>
          <w:tcPr>
            <w:tcW w:w="3958" w:type="pct"/>
            <w:gridSpan w:val="13"/>
            <w:noWrap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F26808" w:rsidRPr="00CD0810" w:rsidTr="00F26808">
        <w:trPr>
          <w:trHeight w:val="20"/>
        </w:trPr>
        <w:tc>
          <w:tcPr>
            <w:tcW w:w="106" w:type="pct"/>
            <w:vMerge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45" w:type="pct"/>
            <w:vMerge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gridSpan w:val="2"/>
            <w:vMerge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pct"/>
            <w:vMerge w:val="restar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230" w:type="pct"/>
            <w:gridSpan w:val="4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2024 год</w:t>
            </w:r>
          </w:p>
        </w:tc>
        <w:tc>
          <w:tcPr>
            <w:tcW w:w="1228" w:type="pct"/>
            <w:gridSpan w:val="4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2025 год</w:t>
            </w:r>
          </w:p>
        </w:tc>
        <w:tc>
          <w:tcPr>
            <w:tcW w:w="1218" w:type="pct"/>
            <w:gridSpan w:val="4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</w:tr>
      <w:tr w:rsidR="00F26808" w:rsidRPr="00CD0810" w:rsidTr="00F26808">
        <w:trPr>
          <w:trHeight w:val="20"/>
        </w:trPr>
        <w:tc>
          <w:tcPr>
            <w:tcW w:w="106" w:type="pct"/>
            <w:vMerge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45" w:type="pct"/>
            <w:vMerge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gridSpan w:val="2"/>
            <w:vMerge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pct"/>
            <w:vMerge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78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83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82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79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82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69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</w:tr>
      <w:tr w:rsidR="00F26808" w:rsidRPr="00CD0810" w:rsidTr="00F26808">
        <w:trPr>
          <w:trHeight w:val="20"/>
        </w:trPr>
        <w:tc>
          <w:tcPr>
            <w:tcW w:w="106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45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Ремонт улично-дорожной сети</w:t>
            </w:r>
          </w:p>
        </w:tc>
        <w:tc>
          <w:tcPr>
            <w:tcW w:w="96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км</w:t>
            </w:r>
            <w:proofErr w:type="gramEnd"/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95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2,92</w:t>
            </w:r>
          </w:p>
        </w:tc>
        <w:tc>
          <w:tcPr>
            <w:tcW w:w="283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31 588 594,70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31 588 594,70</w:t>
            </w:r>
          </w:p>
        </w:tc>
        <w:tc>
          <w:tcPr>
            <w:tcW w:w="284" w:type="pct"/>
            <w:noWrap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568 594,70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31 020 000,00</w:t>
            </w:r>
          </w:p>
        </w:tc>
        <w:tc>
          <w:tcPr>
            <w:tcW w:w="378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pct"/>
            <w:noWrap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pct"/>
            <w:noWrap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69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6808" w:rsidRPr="00CD0810" w:rsidTr="00F26808">
        <w:trPr>
          <w:trHeight w:val="20"/>
        </w:trPr>
        <w:tc>
          <w:tcPr>
            <w:tcW w:w="106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45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Прочие работы (за счет дорожного фонда)</w:t>
            </w:r>
          </w:p>
        </w:tc>
        <w:tc>
          <w:tcPr>
            <w:tcW w:w="96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5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313 585,05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pct"/>
            <w:noWrap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313 585,05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pct"/>
            <w:noWrap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pct"/>
            <w:noWrap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69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6808" w:rsidRPr="00CD0810" w:rsidTr="00F26808">
        <w:trPr>
          <w:trHeight w:val="20"/>
        </w:trPr>
        <w:tc>
          <w:tcPr>
            <w:tcW w:w="1042" w:type="pct"/>
            <w:gridSpan w:val="4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83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31 902 179,75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31 588 594,70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882 179,75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31 020 000,00</w:t>
            </w:r>
          </w:p>
        </w:tc>
        <w:tc>
          <w:tcPr>
            <w:tcW w:w="378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69" w:type="pct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D0810" w:rsidRPr="00CD0810" w:rsidTr="00CD0810">
        <w:trPr>
          <w:trHeight w:val="20"/>
        </w:trPr>
        <w:tc>
          <w:tcPr>
            <w:tcW w:w="5000" w:type="pct"/>
            <w:gridSpan w:val="17"/>
            <w:hideMark/>
          </w:tcPr>
          <w:p w:rsidR="00CD0810" w:rsidRPr="00CD0810" w:rsidRDefault="00CD0810" w:rsidP="00CD08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* Общий объем финансового обеспечения Программы, а так же объем бюджетных ассигнований местного бюджета будут уточнены после утверждения решения о бюджете на очередной финансовый год </w:t>
            </w:r>
            <w:r w:rsidR="00F26808"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>и плановый</w:t>
            </w:r>
            <w:r w:rsidRPr="00CD081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период</w:t>
            </w:r>
          </w:p>
        </w:tc>
      </w:tr>
    </w:tbl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6808" w:rsidRPr="00F26808" w:rsidRDefault="00F26808" w:rsidP="00F2680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26808">
        <w:rPr>
          <w:rFonts w:ascii="Times New Roman" w:eastAsia="Calibri" w:hAnsi="Times New Roman" w:cs="Times New Roman"/>
          <w:b/>
          <w:sz w:val="12"/>
          <w:szCs w:val="12"/>
        </w:rPr>
        <w:t>ИНФОРМАЦИОННОЕ СООБЩЕНИЕ</w:t>
      </w:r>
    </w:p>
    <w:p w:rsidR="00F26808" w:rsidRPr="00F26808" w:rsidRDefault="00F26808" w:rsidP="00F2680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26808">
        <w:rPr>
          <w:rFonts w:ascii="Times New Roman" w:eastAsia="Calibri" w:hAnsi="Times New Roman" w:cs="Times New Roman"/>
          <w:sz w:val="12"/>
          <w:szCs w:val="12"/>
        </w:rPr>
        <w:t xml:space="preserve">Руководствуясь п. 1 ч. 8 ст. 5.1 </w:t>
      </w:r>
      <w:proofErr w:type="spellStart"/>
      <w:r w:rsidRPr="00F26808">
        <w:rPr>
          <w:rFonts w:ascii="Times New Roman" w:eastAsia="Calibri" w:hAnsi="Times New Roman" w:cs="Times New Roman"/>
          <w:sz w:val="12"/>
          <w:szCs w:val="12"/>
        </w:rPr>
        <w:t>ГрК</w:t>
      </w:r>
      <w:proofErr w:type="spellEnd"/>
      <w:r w:rsidRPr="00F26808">
        <w:rPr>
          <w:rFonts w:ascii="Times New Roman" w:eastAsia="Calibri" w:hAnsi="Times New Roman" w:cs="Times New Roman"/>
          <w:sz w:val="12"/>
          <w:szCs w:val="12"/>
        </w:rPr>
        <w:t xml:space="preserve"> РФ, в соответствии с Постановлением Главы сельского поселения Липовка муниципального района Сергиевский Самарской области № </w:t>
      </w:r>
      <w:r w:rsidRPr="00F26808">
        <w:rPr>
          <w:rFonts w:ascii="Times New Roman" w:eastAsia="Calibri" w:hAnsi="Times New Roman" w:cs="Times New Roman"/>
          <w:sz w:val="12"/>
          <w:szCs w:val="12"/>
        </w:rPr>
        <w:t>2 от</w:t>
      </w:r>
      <w:r w:rsidRPr="00F26808">
        <w:rPr>
          <w:rFonts w:ascii="Times New Roman" w:eastAsia="Calibri" w:hAnsi="Times New Roman" w:cs="Times New Roman"/>
          <w:sz w:val="12"/>
          <w:szCs w:val="12"/>
        </w:rPr>
        <w:t xml:space="preserve"> 04.09.2024 г. «О проведении публичных слушаний по проекту планировки территории и проекту межевания территории объекта ООО «РИТЭК»: «Обустройство многозабойной скважины (МЗС) № 1 Шиловского месторождения» в границах сельского поселения Липовка муниципального района Сергиевский Самарской области», Администрация сельского поселения Липовка </w:t>
      </w:r>
      <w:r w:rsidRPr="00F26808">
        <w:rPr>
          <w:rFonts w:ascii="Times New Roman" w:eastAsia="Calibri" w:hAnsi="Times New Roman" w:cs="Times New Roman"/>
          <w:sz w:val="12"/>
          <w:szCs w:val="12"/>
        </w:rPr>
        <w:lastRenderedPageBreak/>
        <w:t>муниципального района Сергиевский Самарской области осуществляет опубликование проекта планировки территории и проекта  межевания территории объекта ООО «РИТЭК»: «Обустройство многозабойной скважины (МЗС) № 1 Шиловского месторождения» в границах сельского поселения Липовка муниципального района Сергиевский Самарской области в газете «Сергиевский вестник» и размещение указанных проекта планировки территории и проекта межевания территории объекта ООО «РИТЭК»: «Обустройство многозабойной скважины (МЗС) № 1 Шиловского месторождения» в границах сельского поселения Липовка муниципального района Сергиевский Самарской области в информационно-телекоммуникационной сети «Интернет» на официальном сайте Администрации муниципального района Сергиевский Самарской области http://sergievsk.ru/.</w:t>
      </w:r>
    </w:p>
    <w:p w:rsidR="00CD0810" w:rsidRDefault="00F2680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26808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214191" cy="2916026"/>
            <wp:effectExtent l="0" t="0" r="0" b="0"/>
            <wp:docPr id="4" name="Рисунок 4" descr="C:\Users\user\Desktop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60" cy="292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9016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1682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142250" cy="2943845"/>
            <wp:effectExtent l="0" t="0" r="0" b="0"/>
            <wp:docPr id="5" name="Рисунок 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27" cy="29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075E1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75E1B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548109" cy="3161829"/>
            <wp:effectExtent l="0" t="0" r="0" b="0"/>
            <wp:docPr id="6" name="Рисунок 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396" cy="316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075E1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75E1B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320649"/>
            <wp:effectExtent l="0" t="0" r="0" b="0"/>
            <wp:docPr id="7" name="Рисунок 7" descr="C:\Users\user\Desktop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2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075E1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75E1B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99221" cy="3259236"/>
            <wp:effectExtent l="0" t="0" r="0" b="0"/>
            <wp:docPr id="8" name="Рисунок 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858" cy="32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BB6F3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B6F3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320649"/>
            <wp:effectExtent l="0" t="0" r="0" b="0"/>
            <wp:docPr id="9" name="Рисунок 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2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BB6F3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B6F3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83160" cy="3252059"/>
            <wp:effectExtent l="0" t="0" r="0" b="0"/>
            <wp:docPr id="10" name="Рисунок 1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45" cy="325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1B582F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582F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289287"/>
            <wp:effectExtent l="0" t="0" r="0" b="0"/>
            <wp:docPr id="11" name="Рисунок 1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1B582F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582F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572000" cy="3200757"/>
            <wp:effectExtent l="0" t="0" r="0" b="0"/>
            <wp:docPr id="12" name="Рисунок 1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90" cy="32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9A665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36175"/>
            <wp:effectExtent l="0" t="0" r="0" b="0"/>
            <wp:docPr id="13" name="Рисунок 1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9A665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6658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18937" cy="3230009"/>
            <wp:effectExtent l="0" t="0" r="0" b="0"/>
            <wp:docPr id="14" name="Рисунок 14" descr="C:\Users\user\Picture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70" cy="32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9A665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6658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618355" cy="3277623"/>
            <wp:effectExtent l="0" t="0" r="0" b="0"/>
            <wp:docPr id="15" name="Рисунок 1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Новый 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2615" cy="328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68144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1442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03750" cy="3316773"/>
            <wp:effectExtent l="0" t="0" r="0" b="0"/>
            <wp:docPr id="16" name="Рисунок 1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36" cy="33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68144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1442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603805" cy="3208040"/>
            <wp:effectExtent l="0" t="0" r="0" b="0"/>
            <wp:docPr id="17" name="Рисунок 1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37" cy="32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68144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1442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51476" cy="3233690"/>
            <wp:effectExtent l="0" t="0" r="0" b="0"/>
            <wp:docPr id="18" name="Рисунок 1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53" cy="323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68144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1442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355427"/>
            <wp:effectExtent l="0" t="0" r="0" b="0"/>
            <wp:docPr id="19" name="Рисунок 1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68144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1442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59464" cy="3220137"/>
            <wp:effectExtent l="0" t="0" r="0" b="0"/>
            <wp:docPr id="20" name="Рисунок 2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60" cy="32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5701A6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01A6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347664"/>
            <wp:effectExtent l="0" t="0" r="0" b="0"/>
            <wp:docPr id="21" name="Рисунок 2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5701A6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01A6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67200" cy="3225483"/>
            <wp:effectExtent l="0" t="0" r="0" b="0"/>
            <wp:docPr id="22" name="Рисунок 2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12" cy="32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5701A6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01A6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316612"/>
            <wp:effectExtent l="0" t="0" r="0" b="0"/>
            <wp:docPr id="23" name="Рисунок 2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5701A6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01A6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27577" cy="3244132"/>
            <wp:effectExtent l="0" t="0" r="0" b="0"/>
            <wp:docPr id="24" name="Рисунок 2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90" cy="325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5701A6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01A6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270035"/>
            <wp:effectExtent l="0" t="0" r="0" b="0"/>
            <wp:docPr id="25" name="Рисунок 2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68144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81442" w:rsidRDefault="005701A6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01A6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66667" cy="3236658"/>
            <wp:effectExtent l="0" t="0" r="0" b="0"/>
            <wp:docPr id="26" name="Рисунок 2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28" cy="323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5701A6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59464"/>
            <wp:effectExtent l="0" t="0" r="0" b="0"/>
            <wp:docPr id="27" name="Рисунок 2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5701A6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5703" cy="3232307"/>
            <wp:effectExtent l="0" t="0" r="0" b="0"/>
            <wp:docPr id="28" name="Рисунок 2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58" cy="32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5701A6" w:rsidP="004F5E7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701A6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74073" cy="3279207"/>
            <wp:effectExtent l="0" t="0" r="0" b="0"/>
            <wp:docPr id="29" name="Рисунок 2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11" cy="34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68144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81442" w:rsidRDefault="005701A6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01A6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97504" cy="6575728"/>
            <wp:effectExtent l="0" t="0" r="0" b="0"/>
            <wp:docPr id="30" name="Рисунок 3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03" cy="65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5701A6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01A6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6656960"/>
            <wp:effectExtent l="0" t="0" r="0" b="0"/>
            <wp:docPr id="31" name="Рисунок 3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6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5701A6" w:rsidP="004F5E7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701A6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41973" cy="3236180"/>
            <wp:effectExtent l="0" t="0" r="0" b="0"/>
            <wp:docPr id="32" name="Рисунок 3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52" cy="325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308850"/>
            <wp:effectExtent l="0" t="0" r="0" b="0"/>
            <wp:docPr id="33" name="Рисунок 3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289287"/>
            <wp:effectExtent l="0" t="0" r="0" b="0"/>
            <wp:docPr id="34" name="Рисунок 3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293324"/>
            <wp:effectExtent l="0" t="0" r="0" b="0"/>
            <wp:docPr id="35" name="Рисунок 3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70953"/>
            <wp:effectExtent l="0" t="0" r="0" b="0"/>
            <wp:docPr id="36" name="Рисунок 3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7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508389" cy="3182046"/>
            <wp:effectExtent l="0" t="0" r="0" b="0"/>
            <wp:docPr id="37" name="Рисунок 3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04" cy="31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99221" cy="3309091"/>
            <wp:effectExtent l="0" t="0" r="0" b="0"/>
            <wp:docPr id="38" name="Рисунок 3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07" cy="33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07105" cy="3299324"/>
            <wp:effectExtent l="0" t="0" r="0" b="0"/>
            <wp:docPr id="39" name="Рисунок 3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54" cy="330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08850"/>
            <wp:effectExtent l="0" t="0" r="0" b="0"/>
            <wp:docPr id="40" name="Рисунок 4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572000" cy="3174867"/>
            <wp:effectExtent l="0" t="0" r="0" b="0"/>
            <wp:docPr id="41" name="Рисунок 4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91" cy="31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68144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12886"/>
            <wp:effectExtent l="0" t="0" r="0" b="0"/>
            <wp:docPr id="42" name="Рисунок 42" descr="C:\Users\user\Picture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42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651335" cy="3298076"/>
            <wp:effectExtent l="0" t="0" r="0" b="0"/>
            <wp:docPr id="43" name="Рисунок 4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78" cy="33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FC2EE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C2EE1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59405" cy="3307437"/>
            <wp:effectExtent l="0" t="0" r="0" b="0"/>
            <wp:docPr id="44" name="Рисунок 4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19" cy="33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5E7B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516341" cy="3235574"/>
            <wp:effectExtent l="0" t="0" r="0" b="0"/>
            <wp:docPr id="45" name="Рисунок 4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48" cy="32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5E7B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444779" cy="3195010"/>
            <wp:effectExtent l="0" t="0" r="0" b="0"/>
            <wp:docPr id="46" name="Рисунок 4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31" cy="319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5E7B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2391277"/>
            <wp:effectExtent l="0" t="0" r="0" b="0"/>
            <wp:docPr id="47" name="Рисунок 4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3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5E7B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444855"/>
            <wp:effectExtent l="0" t="0" r="0" b="0"/>
            <wp:docPr id="48" name="Рисунок 4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4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E7B" w:rsidRDefault="004F5E7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0810" w:rsidRDefault="00CD081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Pr="003519F1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F5E7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  <w:bookmarkStart w:id="0" w:name="_GoBack"/>
            <w:bookmarkEnd w:id="0"/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E20A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C24BAA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C4EA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  <w:proofErr w:type="gramEnd"/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53"/>
      <w:headerReference w:type="first" r:id="rId54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CA1" w:rsidRDefault="00710CA1" w:rsidP="000F23DD">
      <w:pPr>
        <w:spacing w:after="0" w:line="240" w:lineRule="auto"/>
      </w:pPr>
      <w:r>
        <w:separator/>
      </w:r>
    </w:p>
  </w:endnote>
  <w:endnote w:type="continuationSeparator" w:id="0">
    <w:p w:rsidR="00710CA1" w:rsidRDefault="00710CA1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CA1" w:rsidRDefault="00710CA1" w:rsidP="000F23DD">
      <w:pPr>
        <w:spacing w:after="0" w:line="240" w:lineRule="auto"/>
      </w:pPr>
      <w:r>
        <w:separator/>
      </w:r>
    </w:p>
  </w:footnote>
  <w:footnote w:type="continuationSeparator" w:id="0">
    <w:p w:rsidR="00710CA1" w:rsidRDefault="00710CA1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E08" w:rsidRDefault="00710CA1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E95E08">
          <w:fldChar w:fldCharType="begin"/>
        </w:r>
        <w:r w:rsidR="00E95E08">
          <w:instrText>PAGE   \* MERGEFORMAT</w:instrText>
        </w:r>
        <w:r w:rsidR="00E95E08">
          <w:fldChar w:fldCharType="separate"/>
        </w:r>
        <w:r w:rsidR="004F5E7B">
          <w:rPr>
            <w:noProof/>
          </w:rPr>
          <w:t>14</w:t>
        </w:r>
        <w:r w:rsidR="00E95E08">
          <w:rPr>
            <w:noProof/>
          </w:rPr>
          <w:fldChar w:fldCharType="end"/>
        </w:r>
      </w:sdtContent>
    </w:sdt>
  </w:p>
  <w:p w:rsidR="00E95E08" w:rsidRDefault="00E95E08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E95E08" w:rsidRPr="00E93F32" w:rsidRDefault="00CD0810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Вторник</w:t>
    </w:r>
    <w:r w:rsidR="00E95E08">
      <w:rPr>
        <w:rFonts w:ascii="Times New Roman" w:hAnsi="Times New Roman" w:cs="Times New Roman"/>
        <w:i/>
        <w:sz w:val="16"/>
        <w:szCs w:val="16"/>
      </w:rPr>
      <w:t xml:space="preserve">, </w:t>
    </w:r>
    <w:r>
      <w:rPr>
        <w:rFonts w:ascii="Times New Roman" w:hAnsi="Times New Roman" w:cs="Times New Roman"/>
        <w:i/>
        <w:sz w:val="16"/>
        <w:szCs w:val="16"/>
      </w:rPr>
      <w:t>1</w:t>
    </w:r>
    <w:r w:rsidR="00C24BAA">
      <w:rPr>
        <w:rFonts w:ascii="Times New Roman" w:hAnsi="Times New Roman" w:cs="Times New Roman"/>
        <w:i/>
        <w:sz w:val="16"/>
        <w:szCs w:val="16"/>
      </w:rPr>
      <w:t>0</w:t>
    </w:r>
    <w:r w:rsidR="003519F1">
      <w:rPr>
        <w:rFonts w:ascii="Times New Roman" w:hAnsi="Times New Roman" w:cs="Times New Roman"/>
        <w:i/>
        <w:sz w:val="16"/>
        <w:szCs w:val="16"/>
      </w:rPr>
      <w:t xml:space="preserve"> </w:t>
    </w:r>
    <w:r w:rsidR="00C24BAA">
      <w:rPr>
        <w:rFonts w:ascii="Times New Roman" w:hAnsi="Times New Roman" w:cs="Times New Roman"/>
        <w:i/>
        <w:sz w:val="16"/>
        <w:szCs w:val="16"/>
      </w:rPr>
      <w:t>сентября</w:t>
    </w:r>
    <w:r w:rsidR="003519F1">
      <w:rPr>
        <w:rFonts w:ascii="Times New Roman" w:hAnsi="Times New Roman" w:cs="Times New Roman"/>
        <w:i/>
        <w:sz w:val="16"/>
        <w:szCs w:val="16"/>
      </w:rPr>
      <w:t xml:space="preserve"> 2024 года, №</w:t>
    </w:r>
    <w:r>
      <w:rPr>
        <w:rFonts w:ascii="Times New Roman" w:hAnsi="Times New Roman" w:cs="Times New Roman"/>
        <w:i/>
        <w:sz w:val="16"/>
        <w:szCs w:val="16"/>
      </w:rPr>
      <w:t>67</w:t>
    </w:r>
    <w:r w:rsidR="00E95E08" w:rsidRPr="006D47B1">
      <w:rPr>
        <w:rFonts w:ascii="Times New Roman" w:hAnsi="Times New Roman" w:cs="Times New Roman"/>
        <w:i/>
        <w:sz w:val="16"/>
        <w:szCs w:val="16"/>
      </w:rPr>
      <w:t>(</w:t>
    </w:r>
    <w:r w:rsidR="00E95E08">
      <w:rPr>
        <w:rFonts w:ascii="Times New Roman" w:hAnsi="Times New Roman" w:cs="Times New Roman"/>
        <w:i/>
        <w:sz w:val="16"/>
        <w:szCs w:val="16"/>
      </w:rPr>
      <w:t>9</w:t>
    </w:r>
    <w:r w:rsidR="00C24BAA">
      <w:rPr>
        <w:rFonts w:ascii="Times New Roman" w:hAnsi="Times New Roman" w:cs="Times New Roman"/>
        <w:i/>
        <w:sz w:val="16"/>
        <w:szCs w:val="16"/>
      </w:rPr>
      <w:t>9</w:t>
    </w:r>
    <w:r>
      <w:rPr>
        <w:rFonts w:ascii="Times New Roman" w:hAnsi="Times New Roman" w:cs="Times New Roman"/>
        <w:i/>
        <w:sz w:val="16"/>
        <w:szCs w:val="16"/>
      </w:rPr>
      <w:t>0</w:t>
    </w:r>
    <w:r w:rsidR="00E95E08" w:rsidRPr="006D47B1">
      <w:rPr>
        <w:rFonts w:ascii="Times New Roman" w:hAnsi="Times New Roman" w:cs="Times New Roman"/>
        <w:i/>
        <w:sz w:val="16"/>
        <w:szCs w:val="16"/>
      </w:rPr>
      <w:t>)</w:t>
    </w:r>
    <w:r w:rsidR="00D847CF">
      <w:rPr>
        <w:rFonts w:ascii="Times New Roman" w:hAnsi="Times New Roman" w:cs="Times New Roman"/>
        <w:i/>
        <w:sz w:val="16"/>
        <w:szCs w:val="16"/>
      </w:rPr>
      <w:t xml:space="preserve">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</w:t>
    </w:r>
    <w:r w:rsidR="00C24BAA">
      <w:rPr>
        <w:rFonts w:ascii="Times New Roman" w:hAnsi="Times New Roman" w:cs="Times New Roman"/>
        <w:i/>
        <w:sz w:val="16"/>
        <w:szCs w:val="16"/>
      </w:rPr>
      <w:t xml:space="preserve">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                          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</w:t>
    </w:r>
    <w:r w:rsidR="00E95E08">
      <w:rPr>
        <w:rFonts w:ascii="Times New Roman" w:hAnsi="Times New Roman" w:cs="Times New Roman"/>
        <w:i/>
        <w:sz w:val="16"/>
        <w:szCs w:val="16"/>
      </w:rPr>
      <w:t xml:space="preserve">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E95E08"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0619212"/>
      <w:docPartObj>
        <w:docPartGallery w:val="Page Numbers (Top of Page)"/>
        <w:docPartUnique/>
      </w:docPartObj>
    </w:sdtPr>
    <w:sdtEndPr/>
    <w:sdtContent>
      <w:p w:rsidR="00E95E08" w:rsidRDefault="00E95E08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5E08" w:rsidRPr="000443FC" w:rsidRDefault="00E95E08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E95E08" w:rsidRPr="00263DC0" w:rsidRDefault="00E95E08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B003A69"/>
    <w:multiLevelType w:val="multilevel"/>
    <w:tmpl w:val="7F7EA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37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9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7"/>
  </w:num>
  <w:num w:numId="9">
    <w:abstractNumId w:val="27"/>
  </w:num>
  <w:num w:numId="10">
    <w:abstractNumId w:val="31"/>
  </w:num>
  <w:num w:numId="11">
    <w:abstractNumId w:val="40"/>
  </w:num>
  <w:num w:numId="12">
    <w:abstractNumId w:val="21"/>
  </w:num>
  <w:num w:numId="13">
    <w:abstractNumId w:val="38"/>
  </w:num>
  <w:num w:numId="14">
    <w:abstractNumId w:val="17"/>
  </w:num>
  <w:num w:numId="15">
    <w:abstractNumId w:val="33"/>
  </w:num>
  <w:num w:numId="16">
    <w:abstractNumId w:val="39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1"/>
  </w:num>
  <w:num w:numId="26">
    <w:abstractNumId w:val="18"/>
  </w:num>
  <w:num w:numId="27">
    <w:abstractNumId w:val="32"/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5E1B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2F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7B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A6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42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CA1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682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658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6F33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810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808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EE1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032969-5200-4DC1-8DFD-EDB508C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96EF9-4DA8-4349-AD0F-8CEDEA619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2689</TotalTime>
  <Pages>1</Pages>
  <Words>1887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200</cp:revision>
  <cp:lastPrinted>2014-09-10T09:08:00Z</cp:lastPrinted>
  <dcterms:created xsi:type="dcterms:W3CDTF">2016-12-01T07:11:00Z</dcterms:created>
  <dcterms:modified xsi:type="dcterms:W3CDTF">2024-09-24T11:37:00Z</dcterms:modified>
</cp:coreProperties>
</file>